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CC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F63DD5" wp14:editId="69C76945">
            <wp:simplePos x="0" y="0"/>
            <wp:positionH relativeFrom="column">
              <wp:posOffset>2748915</wp:posOffset>
            </wp:positionH>
            <wp:positionV relativeFrom="paragraph">
              <wp:posOffset>-348615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C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C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C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30CC6" w:rsidRPr="00D30CC6" w:rsidRDefault="00D30CC6" w:rsidP="00D30C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0C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D30CC6" w:rsidRPr="00D30CC6" w:rsidRDefault="00D30CC6" w:rsidP="00D30CC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30CC6" w:rsidRPr="00EC456B" w:rsidRDefault="00D30CC6" w:rsidP="00EC456B">
      <w:pPr>
        <w:tabs>
          <w:tab w:val="left" w:pos="52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30C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УТВЕРЖДЕНО</w:t>
      </w:r>
    </w:p>
    <w:p w:rsidR="00EC456B" w:rsidRPr="00EC456B" w:rsidRDefault="00D30CC6" w:rsidP="00EC456B">
      <w:pPr>
        <w:tabs>
          <w:tab w:val="left" w:pos="5245"/>
          <w:tab w:val="left" w:pos="7230"/>
        </w:tabs>
        <w:rPr>
          <w:rFonts w:ascii="Times New Roman" w:hAnsi="Times New Roman" w:cs="Times New Roman"/>
          <w:bCs/>
          <w:sz w:val="28"/>
          <w:szCs w:val="28"/>
        </w:rPr>
      </w:pP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Приказом АНОО ВО «ВЭПИ» </w:t>
      </w: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 </w:t>
      </w:r>
      <w:r w:rsidR="00EC456B" w:rsidRPr="00EC456B">
        <w:rPr>
          <w:rFonts w:ascii="Times New Roman" w:hAnsi="Times New Roman" w:cs="Times New Roman"/>
          <w:bCs/>
          <w:sz w:val="28"/>
          <w:szCs w:val="28"/>
        </w:rPr>
        <w:t>28.02.2018</w:t>
      </w: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EC456B" w:rsidRPr="00EC456B">
        <w:rPr>
          <w:rFonts w:ascii="Times New Roman" w:hAnsi="Times New Roman" w:cs="Times New Roman"/>
          <w:bCs/>
          <w:sz w:val="28"/>
          <w:szCs w:val="28"/>
        </w:rPr>
        <w:t>24.28.02.18.04</w:t>
      </w:r>
    </w:p>
    <w:p w:rsidR="00D30CC6" w:rsidRPr="00EC456B" w:rsidRDefault="00D30CC6" w:rsidP="00EC456B">
      <w:pPr>
        <w:tabs>
          <w:tab w:val="left" w:pos="524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EC456B">
        <w:rPr>
          <w:rFonts w:ascii="Times New Roman" w:eastAsia="Calibri" w:hAnsi="Times New Roman" w:cs="Times New Roman"/>
          <w:sz w:val="28"/>
          <w:szCs w:val="28"/>
          <w:lang w:eastAsia="ar-SA"/>
        </w:rPr>
        <w:t>_____________ С.Л. Иголкин</w:t>
      </w:r>
    </w:p>
    <w:p w:rsidR="00EA0C28" w:rsidRDefault="00EA0C28" w:rsidP="00A34776">
      <w:pPr>
        <w:spacing w:after="0" w:line="240" w:lineRule="auto"/>
        <w:rPr>
          <w:rStyle w:val="50"/>
          <w:rFonts w:eastAsiaTheme="minorHAnsi"/>
          <w:bCs w:val="0"/>
        </w:rPr>
      </w:pPr>
    </w:p>
    <w:p w:rsidR="00F13419" w:rsidRPr="00F13419" w:rsidRDefault="00F13419" w:rsidP="00F13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776" w:rsidRPr="00A34776" w:rsidRDefault="00F13419" w:rsidP="00F134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О проведении внутренней независимой </w:t>
      </w:r>
      <w:r w:rsidRPr="00F13419">
        <w:rPr>
          <w:rFonts w:ascii="Times New Roman" w:hAnsi="Times New Roman" w:cs="Times New Roman"/>
          <w:sz w:val="28"/>
          <w:szCs w:val="28"/>
        </w:rPr>
        <w:br/>
        <w:t xml:space="preserve">оценки качества образования </w:t>
      </w:r>
      <w:r w:rsidRPr="00F13419">
        <w:rPr>
          <w:rFonts w:ascii="Times New Roman" w:hAnsi="Times New Roman" w:cs="Times New Roman"/>
          <w:sz w:val="28"/>
          <w:szCs w:val="28"/>
        </w:rPr>
        <w:br/>
        <w:t>в АНОО ВО «ВЭПИ» и филиалах</w:t>
      </w:r>
    </w:p>
    <w:p w:rsidR="00A34776" w:rsidRPr="00A34776" w:rsidRDefault="00A34776" w:rsidP="00A34776">
      <w:pPr>
        <w:spacing w:after="0" w:line="240" w:lineRule="auto"/>
        <w:ind w:firstLine="709"/>
        <w:jc w:val="both"/>
        <w:rPr>
          <w:rStyle w:val="60"/>
          <w:rFonts w:eastAsiaTheme="minorHAnsi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04.04.2005 № 32-ФЗ «Об Общественной Палате Российской Федерации», Федеральным законом от 29.12.2012 № 273-ФЗ «Об образовании в Российской Федерации», Указом Президента Российской Федерации от 07.05.2012 № 597 «О мероприятиях по реализации государственной социальной политики»,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Постановлением Правительства Российской Федерации от 05.08.2013 № 662 «Об осуществлении мониторинга системы образования»,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годы», Распоряжением Правительства Российской Федерации от 30.03.2013 № 487-р, 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Приказом Минобрнауки России от 10.12.2013 № 1324 «Об утверждении показателей деятельности образовательной организации, подлежащей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», Приказом Минобрнауки России от 14.06.2013 № 462 «Об утверждении порядка проведения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Уставом Автономной некоммерческой образовательной организации высшего образования «Воронежский экономико-правовой институт» и другими локальными нормативными актами.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Default="00F13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особенности организации и проведения внутренней независимой оценки качества образования (далее – НОКО) в рамках независимой оценки качества подготовки обучающихся, качества работы педагогических работников АНОО ВО «ВЭПИ» и филиалов (далее – Институт), учета результатов НОКО в деятельности Института, а также качества ресурсного обеспечения образовательной деятельности по образовательным программам высшего образования – программам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(далее – ОП ВО).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 Целями проведения внутренней НОКО в Институте являются: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1.2.1. Формирование максимально объективной оценки качества подготовки обучающихся по результатам освоения образовательных программ;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1.2.2. Совершенствование структуры и актуализация содержания образовательных программ, реализуемых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1.2.3. Совершенствование ресурсного обеспечения образовательного процесса в Институте;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1.2.4. Повышение компетентности и уровня квалификации педагогических работников Института, участвующих в реализации образовательных программ;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1.2.5. Повышение мотивации обучающихся к успешному освоению образовательных программ;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1.2.6. Усиление взаимодействия Института с профильными предприятиями и организациями по вопросам совершенствования образовательного процесса;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1.2.7. Противодействие коррупционным проявлениям в ходе реализации образовательного процесса.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1.3. Внутренняя НОКО осуществляется Институтом непрерывно.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1.4. Требования настоящего Положения распространяются на деятельность всех структурных подразделений Института, участвующих в подготовке, организации, реализации, обеспечении и контроле качества образовательной деятельности в 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2. Организация и проведение внутренней независимой оценки качества подготовки обучающихся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 Внутренняя независимая оценка качества подготовки обучающихся Института осуществляется в рамках: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2.1.1. Текущего контроля успеваемости обучающихся по дисциплинам (модулям);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2.1.2. Промежуточной аттестации обучающихся по дисциплинам (модулям);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2.1.3. Промежуточной аттестации обучающихся по итогам прохождения практик;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2.1.4. Промежуточной аттестации обучающихся по итогам выполнения курсовых работ и проектов, а также участия в проектной деятельности;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2.1.5. Проведения входного контроля уровня подготовленности обучающихся в начале изучения дисциплины (модуля);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2.1.6. Мероприятий по контролю наличия у обучающихся сформированных результатов обучения по ранее изученным дисциплинам (модулям);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2.1.7. Анализа портфолио учебных и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достижений обучающихся;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2.1.8. Проведения олимпиад и других конкурсных мероприятий по отдельным дисциплинам (модулям);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2.1.9. Государственной итоговой аттестации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2.2. Осуществление внутренней независимой оценки качества подготовки обучающихся в рамках текущего контроля успеваемости обучающихся по дисциплинам (модулям) проводится с помощью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внутрисеместровой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аттестации, формы, периодичность, порядок организации и проведения которой установлены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2.2.1. Результаты текущего контроля успеваемости обучающихся, а 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2.3. Осуществление внутренней независимой оценки качества подготовки обучающихся в рамках промежуточной аттестации обучающихся по дисциплинам (модулям) реализуется через рецензирование и апробацию используемых в процессе промежуточной аттестации фондов оценочных средств с привлечением представителей организаций и предприятий, соответствующих направленности ОП ВО, либо педагогических работников других образовательных организаций.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 При проведении промежуточной аттестации в форме тестирования для обеспечения максимальной объективности и независимости оценки тестовые задания проходят экспертизу, подлежат обновлению и 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highlight w:val="darkGreen"/>
        </w:rPr>
      </w:pPr>
      <w:r w:rsidRPr="00F13419">
        <w:rPr>
          <w:rFonts w:ascii="Times New Roman" w:hAnsi="Times New Roman" w:cs="Times New Roman"/>
          <w:sz w:val="28"/>
          <w:szCs w:val="28"/>
        </w:rPr>
        <w:t>2.4.1. Формы, периодичность, порядок организации и проведения промежуточной аттестации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2.4.2. По итогам промежуточной аттестации педагогические работники Института предоставляют отчёт (анализ) по дисциплинам (модулям),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практикам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заведующим кафедрами (директорам филиалов).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2.4.3. Результаты промежуточной аттестации обучающихся, а также предложения по повышению качества подготовки обучающихся выносятся на обсуждение заседаний кафедр, советов факультетов и филиалов и Ученого совета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2.5. Осуществление внутренней независимой оценки качества подготовки обучающихся в рамках промежуточной аттестации обучающихся по итогам прохождения практик реализуется в следующих формах: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2.5.1. Проведение процедуры промежуточной аттестации по практике непосредственно на предприятиях, на базе которых проводилась практика;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2.5.2. Осуществление разработки, рецензирования и апробации программ практик и фондов оценочных средств с привлечением представителей организаций и предприятий, на базе которых проводилась практика.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2.6. Порядок организации и проведения, практики обучающихся, осваивающих образовательные программы высшего образования, формы, способы (при наличии) ее проведения, учет результатов практик, а также виды практики обучающихся установлены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2.7. Осуществление внутренней независимой оценки качества подготовки обучающихся в рамках промежуточной аттестации обучающихся по итогам выполнения курсовых работ и проектов, а также участия в проектной деятельности реализуется в соответствии с требованиями, установленными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2.7.1. Для достижения максимальной объективности и независимости оценки качества подготовки обучающихся в рамках промежуточной аттестации по итогам выполнения курсовых работ: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2.7.1.1. При утверждении тематики курсовых работ отдается предпочтение темам, сформулированным представителями организаций и предприятий, соответствующих направленности образовательной программы высшего образования;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2.7.1.2. Перед процедурой защиты курсовой работы осуществляется проверка рукописи на наличие заимствований (проверка на плагиат).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 Осуществление внутренней независимой оценки качества подготовки обучающихся в рамках проведения входного контроля уровня подготовленности обучающихся в начале изучения дисциплины (модуля) позволяет оценить качество подготовки обучающихся по предшествующим дисциплинам (модулям), изучение которых необходимо для успешного освоения указанной дисциплины (модуля), а также помочь в совершенствовании и актуализации методик преподавания дисциплин (модулей).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2.8.1. Входной контроль может осуществляться в форме тестирования.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2.8.2. Для обеспечения максимальной объективности и независимости оценки тестовые задания проходят экспертизу, подлежат обновлению и корректировке не реже одного раза в год.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2.8.3. Цель и сроки тестирования, порядок разработки, структура, общие требования к содержанию фонда тестовых заданий по дисциплине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 xml:space="preserve">(модулю), процедура тестирования обучающихся установлены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2.8.4. Круг проверяемых знаний, умений и навыков, перечень дисциплин (модулей), в рамках которых проводится входной контроль, определяется руководителем направления подготовки в зависимости от целей и задач программы.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2.8.5. Результаты входного контроля систематизируются и анализируются руководителем направления подготовки.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2.8.6. Руководитель направления подготовки на основании результатов входного контроля рекомендует педагогическим работникам меры по совершенствованию и актуализации методик преподавания и содержания соответствующих дисциплин (модулей), формированию индивидуальных траекторий обучения студентов.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 Осуществление внутренней независимой оценки качества подготовки обучающихся в рамках проведения контроля наличия у обучающихся сформированных результатов обучения по ранее изученным дисциплинам (модулям) реализуется в различных формах, а также в виде компьютерного тестирования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2.9.1. Для обеспечения максимальной объективности и независимости оценки тестовые задания проходят экспертизу, подлежат обновлению и корректировке не реже одного раза в год. Выборочный контроль наличия у обучающихся сформированных результатов обучения по ранее изученным дисциплинам (модулям) может быть реализован в рамках ежегодного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деятельности Института. Данный контроль может проводиться в междисциплинарном формате.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2.9.2. Контроль наличия у обучающихся сформированных результатов обучения (знаний, умений и навыков) по ранее изученной дисциплине (модулю) проводится не ранее, чем через 6 месяцев после завершения изучения дисциплины.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2.9.3. Организацию контроля наличия у обучающихся сформированных результатов обучения по ранее изученным дисциплинам (модулям) осуществляет учебно-методическое управление Института.</w:t>
      </w:r>
    </w:p>
    <w:p w:rsidR="00F13419" w:rsidRPr="00F13419" w:rsidRDefault="00F13419" w:rsidP="00F13419">
      <w:pPr>
        <w:tabs>
          <w:tab w:val="left" w:pos="602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2.9.4. Результаты проверки наличия у обучающихся сформированных результатов обучения по ранее изученным дисциплинам (модулям) отображаются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в электронных личных кабинетах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обучающихся в электронной информационно-образовательной среде Института (далее – ЭИОС).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 Осуществление внутренней независимой оценки качества подготовки обучающихся в рамках анализа портфолио учебных и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обучающихся реализуется в соответствии с требованиями локального нормативного акта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2.10.1. Портфолио учебных и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обучающихся дополняет традиционные контрольно-оценочные средства и позволяет учитывать результаты, достигнутые обучающимися в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>разнообразных видах деятельности: учебной, научно-исследовательской, творческой, социальной, коммуникативной и др.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 Целью создания портфолио является: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2.10.2.1. Поддержка высокой учебной мотивации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2.10.2.2. Поощрение активности и самостоятельности обучающихся, расширение возможности обучения и самообучения;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2.10.2.3. Развитие навыков рефлексивной и оценочной (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>) деятельности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2.10.2.4. Формирование умения планировать и организовывать собственную учебную деятельность;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2.10.2.5. Содействие индивидуализации (персонализации) образования обучающихся;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2.10.2.6. Создание дополнительных предпосылок и возможностей для успешной социализации;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2.10.2.7. Обеспечение отслеживания индивидуального прогресса обучающихся в широком образовательном контексте, демонстрация их способностей практически применять приобретенные знания и умения.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2.10.3. Портфолио является эффективным инструментом, позволяющим формировать независимую оценку индивидуальных образовательных достижений обучающихся, свидетельствующую о качестве их подготовки.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 Осуществление внутренней независимой оценки качества подготовки обучающихся в рамках проведения олимпиад и других конкурсных мероприятий по отдельным дисциплинам (модулям) реализуется на базе Института и других образовательных организаций.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2.11.1. Студенческие предметные олимпиады – важная составляющая внеаудиторной работы обучающихся. Они помогают выявить наиболее способных обучающихся, а также стимулируют углубленное изучение дисциплины (модуля), готовят к будущей профессиональной деятельности, формируют активную жизненную позицию.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2.11.2. Организацию олимпиад на базе Института осуществляет проректор по научно-исследовательской работе совместно с кафедрами Института. Результаты участия в олимпиадах вносятся в портфолио обучающегося.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2.11.3. Активность участия обучающихся по образовательной программе высшего образования в предметных олимпиадах различного уровня, достигнутые в них результаты, а также уровень этих олимпиад служат основой для проведения внутренней независимой оценки качества подготовки обучающихся по образовательной программе высшего образования.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2.12. Осуществление внутренней независимой оценки качества подготовки обучающихся в рамках государственной итоговой аттестации обучающихся реализуется через рецензирование и апробацию программ государственной итоговой аттестации и фондов оценочных средств с привлечением представителей организаций и предприятий, соответствующих </w:t>
      </w:r>
      <w:r w:rsidRPr="00F1341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ОП ВО, либо педагогических работников других образовательных организаций.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2.12.1. Процедура организации и проведения государственной итоговой аттестации обучающихся, завершающих освоение образовательных программ,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 в Институте и филиалах установлены локальным нормативным актом Институт. 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2.12.1.1. Государственная итоговая аттестация проводится государственными экзаменационными комиссиями. Председатель государственной экзаменационной комиссии утверждается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2.12.1.2. Локальным нормативным актом Института установлена минимальная допустимая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комиссии. Таким образом, НОКО при проведении государственной итоговой аттестации обеспечивается за счет привлечения независимых экспертов.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2.12.2. Дополнительно осуществляется проверка выпускной квалификационной работы на наличие заимствований (проверку на плагиат). Порядок проверки текстов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обучающихся в системе «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» на объем заимствования, в том числе содержательного, выявления неправомочных заимствований из общедоступных сетевых источников установлен локальным нормативным актом Института.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2.12.3. Результаты НОКО при проведении государственной итоговой аттестации используются в целях совершенствования структуры и актуализации содержания образовательных программ высшего образования, реализуемых в 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Default="00F13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и проведение внутренней независимой оценки качества работы педагогических работников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 Внутренняя независимая оценка качества работы педагогических работников Института, участвующих в реализации образовательных программ высшего образования, осуществляется в рамках: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3.1.1. Проведения конкурсов педагогического мастерства;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3.1.2. Системного мониторинга уровня квалификации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3.1.3. Анализа портфолио профессиональных достижений педагогических работников;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3.1.4. Процедуры оценки качества работы педагогических работников обучающимися.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 Осуществление внутренней независимой оценки качества работы педагогических работников Института в рамках проведения конкурсов педагогического мастерства осуществляется ежегодно посредством проведения конкурса педагогического мастерства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3.2.1. Конкурсы педагогического мастерства, проводимые среди педагогических работников Института – одно из эффективных средств повышения профессионализма педагогического работника и источник получения максимально объективной информации об уровне его квалификации. Данные конкурсы создают благоприятную мотивационную среду для профессионального развития преподавателей, распространения инновационного опыта, способствуют их профессиональному самоопределению.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3.2.2. Информация о проведении конкурсов размещается на официальном сайте Институте, а также на информационных стендах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3.2.3. Порядок проведения конкурсов педагогического мастерства установлен локальными нормативными актами Института.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3.3. Осуществление внутренней независимой оценки качества работы педагогических работников Института в рамках системного мониторинга уровня квалификации педагогических работников реализуется посредством анализа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учебных занятий педагогическими работниками Института, отчетов о проведения педагогическими работниками Института научных и воспитательных мероприятий.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3.3.1. Оценка качества деятельности преподавателя Института является важной составляющей оценки качества образования, служит основанием для решения задач управления качеством образования в Институте и качеством подготовки обучающихся.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 Целями оценочных процедур являются: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3.3.2.1. Получение максимально объективной информации о профессиональной деятельности педагогических работников в Институте;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3.3.2.2. Определение соответствия качества профессорско-преподавательского состава требованиям соответствующего профессионального стандарта и требованиям федеральных государственных образовательных стандартов высшего образования к кадровым условиям реализации образовательной программы высшего образования;</w:t>
      </w:r>
    </w:p>
    <w:p w:rsidR="00F13419" w:rsidRPr="00F13419" w:rsidRDefault="00F13419" w:rsidP="00F1341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3.3.2.3. Анализ динамики профессионального уровня педагогических работников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 Осуществление внутренней независимой оценки качества работы педагогических работников Института в рамках анализа портфолио профессиональных достижений педагогических работников реализуется в соответствии с локальным нормативным актом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3.4.1. Использование технологии портфолио позволяет проанализировать текущее состояние педагогической системы Института и ее компонентов, объективно оценить личностно-профессиональный рост педагогических работников, предоставляет возможность эффективно управлять педагогическим коллективом, выявлять резервы, определять пути наиболее рационального использования кадровых ресурсов. 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3.4.2. Использование данных портфолио, являющихся отражением результатов профессиональной деятельности педагогических работников, способствует мотивации и активизации преподавателей во всех направлениях (учебной, методической, научной, воспитательной, общественной работе).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3.4.3. Применение технологии портфолио позволяет педагогическим работникам систематизировать опыт и знания, производить самооценку профессиональной деятельности, а также определять траекторию своего индивидуального развития.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3.4.4. Формирование портфолио педагогических работников осуществляется в ЭИОС Института с возможностью получения обратной связи через обеспечение доступа к материалам портфолио для других пользователей системы с предоставлением им прав оставлять комментарии.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3.4.5. Результаты анализа портфолио педагогических работников служат основой для принятия управленческих решений.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 Осуществление внутренней независимой оценки качества работы педагогических работников образовательной организации обучающимися реализуется посредством электронного анкетирования.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3.5.1. Сроки и порядок проведения анкетирования, содержание анкеты устанавливаются распорядительным актом ректора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3.5.2. Анкеты размещаются </w:t>
      </w:r>
      <w:proofErr w:type="gramStart"/>
      <w:r w:rsidRPr="00F13419">
        <w:rPr>
          <w:rFonts w:ascii="Times New Roman" w:hAnsi="Times New Roman" w:cs="Times New Roman"/>
          <w:sz w:val="28"/>
          <w:szCs w:val="28"/>
        </w:rPr>
        <w:t>в электронных личных кабинетах</w:t>
      </w:r>
      <w:proofErr w:type="gramEnd"/>
      <w:r w:rsidRPr="00F13419">
        <w:rPr>
          <w:rFonts w:ascii="Times New Roman" w:hAnsi="Times New Roman" w:cs="Times New Roman"/>
          <w:sz w:val="28"/>
          <w:szCs w:val="28"/>
        </w:rPr>
        <w:t xml:space="preserve"> обучающихся в ЭИОС Института.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3.5.3. Для обучающихся предусматривается возможность внесения в анкету предложений по совершенствованию учебного процесса в Институте.</w:t>
      </w:r>
    </w:p>
    <w:p w:rsidR="00F13419" w:rsidRPr="00F13419" w:rsidRDefault="00F13419" w:rsidP="00F13419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Default="00F13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и проведение внутренней независимой оценки качества ресурсного обеспечения образовательной деятельности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4.1. Качество предоставляемых Институтом образовательных услуг в значительной степени определяется уровнем материально-технического, учебно-методического и библиотечно-информационного обеспечения (далее – ресурсное обеспечение) образовательного процесса по образовательным программам высшего образования в Институте. 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4.2. Установление соответствия ресурсного обеспечения образовательных программ высшего образования Института требованиям законодательства Российской Федерации в сфере образования осуществляется в рамках процедур лицензионного контроля, государственной аккредитации, профессионально-общественной аккредитации.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4.3. Внутреннюю независимую оценку качества материально-технического, учебно-методического и библиотечно-информационного обеспечения образовательных программ высшего образования Института реализовывается в рамках ежегодного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4.4. Ежегодное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– важнейшая составляющая комплекса мероприятий по совершенствованию материально-технического, учебно-методического и библиотечно-информационного обеспечения образовательного процесса в Институте, а также по повышению конкурентоспособности образовательных программ высшего образования, реализуемых в Институте.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4.5. С целью проведения внутренней независимой оценки качества ресурсного обеспечения образовательных программ высшего образования Института создается комиссии по проведению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>, непосредственно подчиненная ректору Института. В состав комиссии включаются работники структурных подразделений Института, а также представителей организаций и предприятий, соответствующих направленности образовательных программ высшего образования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4.6. В процедуру независимой оценки ресурсного обеспечения включается проведение анкетирования обучающихся.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4</w:t>
      </w:r>
      <w:r w:rsidRPr="00F13419">
        <w:rPr>
          <w:rFonts w:ascii="Times New Roman" w:hAnsi="Times New Roman" w:cs="Times New Roman"/>
          <w:b/>
          <w:sz w:val="28"/>
          <w:szCs w:val="28"/>
        </w:rPr>
        <w:t>.</w:t>
      </w:r>
      <w:r w:rsidRPr="00F13419">
        <w:rPr>
          <w:rFonts w:ascii="Times New Roman" w:hAnsi="Times New Roman" w:cs="Times New Roman"/>
          <w:sz w:val="28"/>
          <w:szCs w:val="28"/>
        </w:rPr>
        <w:t xml:space="preserve">7. Отчеты о </w:t>
      </w:r>
      <w:proofErr w:type="spellStart"/>
      <w:r w:rsidRPr="00F13419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13419">
        <w:rPr>
          <w:rFonts w:ascii="Times New Roman" w:hAnsi="Times New Roman" w:cs="Times New Roman"/>
          <w:sz w:val="28"/>
          <w:szCs w:val="28"/>
        </w:rPr>
        <w:t xml:space="preserve"> Института размещаются на официальном сайте ежегодно в сроки, устанавливаемые Министерством образования и науки РФ.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19">
        <w:rPr>
          <w:rFonts w:ascii="Times New Roman" w:hAnsi="Times New Roman" w:cs="Times New Roman"/>
          <w:b/>
          <w:sz w:val="28"/>
          <w:szCs w:val="28"/>
        </w:rPr>
        <w:t>5. Учет результатов внутренней независимой оценки качества образования в деятельности Института</w:t>
      </w:r>
    </w:p>
    <w:p w:rsidR="00F13419" w:rsidRPr="00F13419" w:rsidRDefault="00F13419" w:rsidP="00F1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5.1. По результатам проведения мероприятий в рамках внутренней НОКО осуществляется анализ собранной информации как на уровне руководителей направлений подготовки, так и на уровне руководства Института при участии руководителей структурных подразделений Института, отвечающих за организацию учебного процесса и управление его качеством.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lastRenderedPageBreak/>
        <w:t>5.2. На основе этого анализа коллегиально разрабатывается план мероприятий по устранению выявленных нарушений и недостатков и дальнейшему совершенствованию качества образовательного процесса. План должен содержать перечень мероприятий, сроки их исполнения, наименования подразделений, ответственных за их исполнение, а также описание планируемых результатов. План мероприятий размещается в открытом доступе на официальном сайте Института для обеспечения возможности ознакомления с ним всех заинтересованных лиц.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5.3. Руководители перечисленных в плане структурных подразделений (должностные лица) принимают меры по выполнению предписанных планом мероприятий и по итогам работы предоставляют отчет проректору по учебно-методической работе.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5.4. Проректор по учебно-методической работе организует проверку корректного исполнения мероприятий, указанных в плане, и анализирует отчеты руководителей структурных подразделений (должностных лиц), ответственных за их исполнение.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5.5. По мере исполнения плана мероприятий при необходимости осуществляется его коррекция.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>5.6. По итогам исполнения плана мероприятий проректор по учебно-методической работе формирует итоговый отчет и предоставляет его ректору Института.</w:t>
      </w: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419" w:rsidRPr="00F13419" w:rsidRDefault="00F13419" w:rsidP="00F1341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41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13419">
        <w:rPr>
          <w:rFonts w:ascii="Times New Roman" w:hAnsi="Times New Roman" w:cs="Times New Roman"/>
          <w:sz w:val="28"/>
          <w:szCs w:val="28"/>
        </w:rPr>
        <w:br/>
        <w:t xml:space="preserve">учебно-методического управления </w:t>
      </w:r>
      <w:r w:rsidRPr="00F13419">
        <w:rPr>
          <w:rFonts w:ascii="Times New Roman" w:hAnsi="Times New Roman" w:cs="Times New Roman"/>
          <w:sz w:val="28"/>
          <w:szCs w:val="28"/>
        </w:rPr>
        <w:tab/>
        <w:t>А.В. Халявина</w:t>
      </w:r>
    </w:p>
    <w:p w:rsidR="00F97CD3" w:rsidRPr="00F97CD3" w:rsidRDefault="00F97CD3" w:rsidP="00F13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F134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B9" w:rsidRDefault="00A64EB9" w:rsidP="00E96761">
      <w:pPr>
        <w:spacing w:after="0" w:line="240" w:lineRule="auto"/>
      </w:pPr>
      <w:r>
        <w:separator/>
      </w:r>
    </w:p>
  </w:endnote>
  <w:endnote w:type="continuationSeparator" w:id="0">
    <w:p w:rsidR="00A64EB9" w:rsidRDefault="00A64EB9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B9" w:rsidRDefault="00A64EB9" w:rsidP="00E96761">
      <w:pPr>
        <w:spacing w:after="0" w:line="240" w:lineRule="auto"/>
      </w:pPr>
      <w:r>
        <w:separator/>
      </w:r>
    </w:p>
  </w:footnote>
  <w:footnote w:type="continuationSeparator" w:id="0">
    <w:p w:rsidR="00A64EB9" w:rsidRDefault="00A64EB9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0609"/>
      <w:docPartObj>
        <w:docPartGallery w:val="Page Numbers (Top of Page)"/>
        <w:docPartUnique/>
      </w:docPartObj>
    </w:sdtPr>
    <w:sdtEndPr/>
    <w:sdtContent>
      <w:p w:rsidR="006C4211" w:rsidRDefault="006C421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45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35D95"/>
    <w:rsid w:val="000B4DF7"/>
    <w:rsid w:val="000C0856"/>
    <w:rsid w:val="000E27E2"/>
    <w:rsid w:val="00150901"/>
    <w:rsid w:val="00172234"/>
    <w:rsid w:val="00194263"/>
    <w:rsid w:val="0019572C"/>
    <w:rsid w:val="001B04A2"/>
    <w:rsid w:val="001B20B0"/>
    <w:rsid w:val="001F2082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85478"/>
    <w:rsid w:val="005A63B2"/>
    <w:rsid w:val="005B2243"/>
    <w:rsid w:val="005C0D3C"/>
    <w:rsid w:val="005D0969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A069F"/>
    <w:rsid w:val="006B0B6A"/>
    <w:rsid w:val="006C03D0"/>
    <w:rsid w:val="006C4211"/>
    <w:rsid w:val="006E0019"/>
    <w:rsid w:val="006E21B5"/>
    <w:rsid w:val="00703F72"/>
    <w:rsid w:val="00722080"/>
    <w:rsid w:val="007279FC"/>
    <w:rsid w:val="00733936"/>
    <w:rsid w:val="0076362F"/>
    <w:rsid w:val="00773137"/>
    <w:rsid w:val="00773E71"/>
    <w:rsid w:val="00786DFF"/>
    <w:rsid w:val="007A7A46"/>
    <w:rsid w:val="007B4882"/>
    <w:rsid w:val="007C4120"/>
    <w:rsid w:val="007E3F55"/>
    <w:rsid w:val="007F5B4D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5C1F"/>
    <w:rsid w:val="00911B02"/>
    <w:rsid w:val="0092153B"/>
    <w:rsid w:val="00936536"/>
    <w:rsid w:val="009568C8"/>
    <w:rsid w:val="009600BA"/>
    <w:rsid w:val="009804C1"/>
    <w:rsid w:val="009B32F7"/>
    <w:rsid w:val="00A14006"/>
    <w:rsid w:val="00A33299"/>
    <w:rsid w:val="00A33CB6"/>
    <w:rsid w:val="00A34776"/>
    <w:rsid w:val="00A41013"/>
    <w:rsid w:val="00A64EB9"/>
    <w:rsid w:val="00AB78F4"/>
    <w:rsid w:val="00AC042E"/>
    <w:rsid w:val="00AD79A9"/>
    <w:rsid w:val="00AF4019"/>
    <w:rsid w:val="00AF4C50"/>
    <w:rsid w:val="00B254F5"/>
    <w:rsid w:val="00B514D0"/>
    <w:rsid w:val="00B62ADD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929BA"/>
    <w:rsid w:val="00C945FE"/>
    <w:rsid w:val="00CD2670"/>
    <w:rsid w:val="00CD40EC"/>
    <w:rsid w:val="00CD4C78"/>
    <w:rsid w:val="00D00C8C"/>
    <w:rsid w:val="00D14D8D"/>
    <w:rsid w:val="00D30CC6"/>
    <w:rsid w:val="00D32724"/>
    <w:rsid w:val="00D57EB8"/>
    <w:rsid w:val="00D916B7"/>
    <w:rsid w:val="00DC6455"/>
    <w:rsid w:val="00DD762B"/>
    <w:rsid w:val="00DE2E0F"/>
    <w:rsid w:val="00E05615"/>
    <w:rsid w:val="00E11C75"/>
    <w:rsid w:val="00E275A2"/>
    <w:rsid w:val="00E53590"/>
    <w:rsid w:val="00E56412"/>
    <w:rsid w:val="00E636FB"/>
    <w:rsid w:val="00E95874"/>
    <w:rsid w:val="00E96761"/>
    <w:rsid w:val="00EA0C28"/>
    <w:rsid w:val="00EC456B"/>
    <w:rsid w:val="00EF1061"/>
    <w:rsid w:val="00F04BF5"/>
    <w:rsid w:val="00F13419"/>
    <w:rsid w:val="00F15881"/>
    <w:rsid w:val="00F276B3"/>
    <w:rsid w:val="00F40E82"/>
    <w:rsid w:val="00F635DE"/>
    <w:rsid w:val="00F97CD3"/>
    <w:rsid w:val="00FA7FDD"/>
    <w:rsid w:val="00FC075E"/>
    <w:rsid w:val="00FC26C3"/>
    <w:rsid w:val="00FC2F0C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306B-B24E-49C1-87BE-BF0CC08D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Арина Халявина</cp:lastModifiedBy>
  <cp:revision>8</cp:revision>
  <cp:lastPrinted>2018-02-09T12:59:00Z</cp:lastPrinted>
  <dcterms:created xsi:type="dcterms:W3CDTF">2018-03-15T11:50:00Z</dcterms:created>
  <dcterms:modified xsi:type="dcterms:W3CDTF">2018-11-27T07:57:00Z</dcterms:modified>
</cp:coreProperties>
</file>